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0543" w14:textId="0AE36654" w:rsidR="00D9500E" w:rsidRDefault="006B66AF">
      <w:pPr>
        <w:pStyle w:val="BodyText"/>
        <w:spacing w:line="44" w:lineRule="exact"/>
        <w:ind w:left="88"/>
        <w:rPr>
          <w:rFonts w:ascii="Times New Roman"/>
          <w:sz w:val="4"/>
        </w:rPr>
      </w:pPr>
      <w:r>
        <w:rPr>
          <w:rFonts w:ascii="Times New Roman"/>
          <w:noProof/>
          <w:sz w:val="4"/>
        </w:rPr>
        <mc:AlternateContent>
          <mc:Choice Requires="wpg">
            <w:drawing>
              <wp:inline distT="0" distB="0" distL="0" distR="0" wp14:anchorId="7C9844E1" wp14:editId="5CDC4F84">
                <wp:extent cx="5980430" cy="27940"/>
                <wp:effectExtent l="17780" t="1905" r="21590" b="825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7940"/>
                          <a:chOff x="0" y="0"/>
                          <a:chExt cx="9418" cy="44"/>
                        </a:xfrm>
                      </wpg:grpSpPr>
                      <wps:wsp>
                        <wps:cNvPr id="3" name="Line 4"/>
                        <wps:cNvCnPr>
                          <a:cxnSpLocks noChangeShapeType="1"/>
                        </wps:cNvCnPr>
                        <wps:spPr bwMode="auto">
                          <a:xfrm>
                            <a:off x="0" y="22"/>
                            <a:ext cx="9418"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DA01AD" id="Group 3" o:spid="_x0000_s1026" style="width:470.9pt;height:2.2pt;mso-position-horizontal-relative:char;mso-position-vertical-relative:line" coordsize="9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">
                <v:line id="Line 4" o:spid="_x0000_s1027" style="position:absolute;visibility:visible;mso-wrap-style:square" from="0,22" to="94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" strokeweight="2.16pt"/>
                <w10:anchorlock/>
              </v:group>
            </w:pict>
          </mc:Fallback>
        </mc:AlternateContent>
      </w:r>
    </w:p>
    <w:p w14:paraId="1FC8A991" w14:textId="76FE460C" w:rsidR="00D9500E" w:rsidRPr="00380DA7" w:rsidRDefault="00A33EDC" w:rsidP="00477C99">
      <w:pPr>
        <w:spacing w:before="36"/>
        <w:ind w:left="556" w:right="444"/>
        <w:jc w:val="center"/>
        <w:rPr>
          <w:b/>
          <w:sz w:val="48"/>
          <w:szCs w:val="20"/>
        </w:rPr>
      </w:pPr>
      <w:r>
        <w:rPr>
          <w:b/>
          <w:sz w:val="48"/>
          <w:szCs w:val="20"/>
        </w:rPr>
        <w:t>Membership Experience</w:t>
      </w:r>
      <w:r w:rsidR="00477C99">
        <w:rPr>
          <w:b/>
          <w:sz w:val="48"/>
          <w:szCs w:val="20"/>
        </w:rPr>
        <w:t xml:space="preserve">                         </w:t>
      </w:r>
      <w:r w:rsidR="004C0EE5" w:rsidRPr="00380DA7">
        <w:rPr>
          <w:b/>
          <w:sz w:val="48"/>
          <w:szCs w:val="20"/>
        </w:rPr>
        <w:t xml:space="preserve">Advisory Committee Policy </w:t>
      </w:r>
    </w:p>
    <w:p w14:paraId="701DEB6D" w14:textId="08117FF3" w:rsidR="00D9500E" w:rsidRDefault="006B66AF">
      <w:pPr>
        <w:spacing w:before="4"/>
        <w:ind w:left="1141" w:right="1142"/>
        <w:jc w:val="center"/>
        <w:rPr>
          <w:sz w:val="52"/>
        </w:rPr>
      </w:pPr>
      <w:r>
        <w:rPr>
          <w:noProof/>
        </w:rPr>
        <mc:AlternateContent>
          <mc:Choice Requires="wps">
            <w:drawing>
              <wp:anchor distT="0" distB="0" distL="0" distR="0" simplePos="0" relativeHeight="251658240" behindDoc="1" locked="0" layoutInCell="1" allowOverlap="1" wp14:anchorId="61A50A6F" wp14:editId="42DF356D">
                <wp:simplePos x="0" y="0"/>
                <wp:positionH relativeFrom="page">
                  <wp:posOffset>908050</wp:posOffset>
                </wp:positionH>
                <wp:positionV relativeFrom="paragraph">
                  <wp:posOffset>434340</wp:posOffset>
                </wp:positionV>
                <wp:extent cx="59804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30 1430"/>
                            <a:gd name="T1" fmla="*/ T0 w 9418"/>
                            <a:gd name="T2" fmla="+- 0 10848 1430"/>
                            <a:gd name="T3" fmla="*/ T2 w 9418"/>
                          </a:gdLst>
                          <a:ahLst/>
                          <a:cxnLst>
                            <a:cxn ang="0">
                              <a:pos x="T1" y="0"/>
                            </a:cxn>
                            <a:cxn ang="0">
                              <a:pos x="T3" y="0"/>
                            </a:cxn>
                          </a:cxnLst>
                          <a:rect l="0" t="0" r="r" b="b"/>
                          <a:pathLst>
                            <a:path w="9418">
                              <a:moveTo>
                                <a:pt x="0" y="0"/>
                              </a:moveTo>
                              <a:lnTo>
                                <a:pt x="9418" y="0"/>
                              </a:lnTo>
                            </a:path>
                          </a:pathLst>
                        </a:custGeom>
                        <a:noFill/>
                        <a:ln w="274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75827" id="Freeform 2" o:spid="_x0000_s1026" style="position:absolute;margin-left:71.5pt;margin-top:34.2pt;width:470.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" path="m,l9418,e" filled="f" strokeweight="2.16pt">
                <v:path arrowok="t" o:connecttype="custom" o:connectlocs="0,0;5980430,0" o:connectangles="0,0"/>
                <w10:wrap type="topAndBottom" anchorx="page"/>
              </v:shape>
            </w:pict>
          </mc:Fallback>
        </mc:AlternateContent>
      </w:r>
      <w:r w:rsidR="004C0EE5">
        <w:rPr>
          <w:sz w:val="52"/>
        </w:rPr>
        <w:t>Ohio FFA Association</w:t>
      </w:r>
    </w:p>
    <w:p w14:paraId="55C50619" w14:textId="349DF479" w:rsidR="00380DA7" w:rsidRDefault="00380DA7">
      <w:pPr>
        <w:pStyle w:val="BodyText"/>
        <w:ind w:left="139"/>
        <w:rPr>
          <w:w w:val="105"/>
        </w:rPr>
      </w:pPr>
    </w:p>
    <w:p w14:paraId="0AFB5600" w14:textId="77777777" w:rsidR="0003202A" w:rsidRDefault="00FA3006" w:rsidP="0003202A">
      <w:pPr>
        <w:widowControl/>
        <w:autoSpaceDE/>
        <w:autoSpaceDN/>
        <w:ind w:left="139"/>
        <w:rPr>
          <w:w w:val="105"/>
        </w:rPr>
      </w:pPr>
      <w:r w:rsidRPr="00FA3006">
        <w:rPr>
          <w:w w:val="105"/>
        </w:rPr>
        <w:t>The Ohio FFA Association is committed to providing opportunities for every individual to enhance their personal and professional endeavours. As part of this commitment, the association recognizes the need to create a community built on collaboration, innovation, creativity, and belonging and where everyone’s contribution is respected and embraced. Diverse cultures and experiences help advance our communities, the industry of agriculture and cultivate an environment that allows each person to recognize and explore their differences.  To ensure accessible, diverse, and equitable activities for all students, an advisory committee will be formed that supports the association’s commitment to a high-quality experience for its members.</w:t>
      </w:r>
    </w:p>
    <w:p w14:paraId="2BBD88FD" w14:textId="77777777" w:rsidR="0003202A" w:rsidRDefault="0003202A" w:rsidP="0003202A">
      <w:pPr>
        <w:widowControl/>
        <w:autoSpaceDE/>
        <w:autoSpaceDN/>
        <w:ind w:left="139"/>
        <w:rPr>
          <w:w w:val="105"/>
        </w:rPr>
      </w:pPr>
    </w:p>
    <w:p w14:paraId="0F5F29E3" w14:textId="5B2EC33E" w:rsidR="00477C99" w:rsidRPr="00422949" w:rsidRDefault="000D1BB4" w:rsidP="00422949">
      <w:pPr>
        <w:widowControl/>
        <w:autoSpaceDE/>
        <w:autoSpaceDN/>
        <w:rPr>
          <w:w w:val="105"/>
          <w:sz w:val="21"/>
          <w:szCs w:val="21"/>
        </w:rPr>
      </w:pPr>
      <w:r w:rsidRPr="000D1BB4">
        <w:rPr>
          <w:w w:val="105"/>
          <w:sz w:val="21"/>
          <w:szCs w:val="21"/>
        </w:rPr>
        <w:t>Section A – Purpose of Committee</w:t>
      </w:r>
    </w:p>
    <w:p w14:paraId="065B412F" w14:textId="77777777" w:rsidR="00477C99" w:rsidRDefault="000D1BB4" w:rsidP="00051A0E">
      <w:pPr>
        <w:pStyle w:val="NoSpacing"/>
        <w:numPr>
          <w:ilvl w:val="0"/>
          <w:numId w:val="11"/>
        </w:numPr>
        <w:rPr>
          <w:w w:val="105"/>
        </w:rPr>
      </w:pPr>
      <w:r w:rsidRPr="00477C99">
        <w:rPr>
          <w:w w:val="105"/>
        </w:rPr>
        <w:t>Facilitate cooperation and communication between the state committee, FFA Advisors and/or Agricultural Educators and the Ohio FFA Board of Trustees.</w:t>
      </w:r>
    </w:p>
    <w:p w14:paraId="14886CBC" w14:textId="77777777" w:rsidR="00477C99" w:rsidRPr="00477C99" w:rsidRDefault="000D1BB4" w:rsidP="00051A0E">
      <w:pPr>
        <w:pStyle w:val="NoSpacing"/>
        <w:numPr>
          <w:ilvl w:val="0"/>
          <w:numId w:val="11"/>
        </w:numPr>
        <w:rPr>
          <w:w w:val="105"/>
        </w:rPr>
      </w:pPr>
      <w:r w:rsidRPr="00477C99">
        <w:rPr>
          <w:w w:val="105"/>
        </w:rPr>
        <w:t xml:space="preserve">Assist the Ohio FFA Association in evaluating structured student programs by providing feedback from an accessibility, diversity, equity and inclusion standpoint. </w:t>
      </w:r>
    </w:p>
    <w:p w14:paraId="5775D733" w14:textId="77777777" w:rsidR="00477C99" w:rsidRPr="00477C99" w:rsidRDefault="000D1BB4" w:rsidP="00051A0E">
      <w:pPr>
        <w:pStyle w:val="NoSpacing"/>
        <w:numPr>
          <w:ilvl w:val="0"/>
          <w:numId w:val="11"/>
        </w:numPr>
        <w:rPr>
          <w:w w:val="105"/>
        </w:rPr>
      </w:pPr>
      <w:r w:rsidRPr="00477C99">
        <w:rPr>
          <w:w w:val="105"/>
        </w:rPr>
        <w:t>Assist in the development and redesign of identified Ohio FFA Association structured programs.</w:t>
      </w:r>
    </w:p>
    <w:p w14:paraId="2B20EC18" w14:textId="0E5E6C85" w:rsidR="000D1BB4" w:rsidRPr="00477C99" w:rsidRDefault="000D1BB4" w:rsidP="00051A0E">
      <w:pPr>
        <w:pStyle w:val="NoSpacing"/>
        <w:numPr>
          <w:ilvl w:val="0"/>
          <w:numId w:val="11"/>
        </w:numPr>
        <w:rPr>
          <w:w w:val="105"/>
        </w:rPr>
      </w:pPr>
      <w:r w:rsidRPr="00477C99">
        <w:rPr>
          <w:w w:val="105"/>
        </w:rPr>
        <w:t>Assist in developing necessary knowledge and skills as well as performance levels for FFA members through participation in FFA programs.</w:t>
      </w:r>
    </w:p>
    <w:p w14:paraId="1294E95B" w14:textId="77777777" w:rsidR="00477C99" w:rsidRPr="00477C99" w:rsidRDefault="00477C99" w:rsidP="00477C99">
      <w:pPr>
        <w:pStyle w:val="NoSpacing"/>
        <w:rPr>
          <w:w w:val="105"/>
        </w:rPr>
      </w:pPr>
    </w:p>
    <w:p w14:paraId="536105F5" w14:textId="103AA336" w:rsidR="00477C99" w:rsidRDefault="0028566C" w:rsidP="00477C99">
      <w:pPr>
        <w:pStyle w:val="NoSpacing"/>
        <w:rPr>
          <w:w w:val="105"/>
        </w:rPr>
      </w:pPr>
      <w:r w:rsidRPr="0028566C">
        <w:rPr>
          <w:w w:val="105"/>
        </w:rPr>
        <w:t>Section B – Membership</w:t>
      </w:r>
    </w:p>
    <w:p w14:paraId="1C491C77" w14:textId="77777777" w:rsidR="00477C99" w:rsidRDefault="0028566C" w:rsidP="00477C99">
      <w:pPr>
        <w:pStyle w:val="NoSpacing"/>
        <w:numPr>
          <w:ilvl w:val="0"/>
          <w:numId w:val="9"/>
        </w:numPr>
        <w:rPr>
          <w:w w:val="105"/>
        </w:rPr>
      </w:pPr>
      <w:r w:rsidRPr="0028566C">
        <w:rPr>
          <w:w w:val="105"/>
        </w:rPr>
        <w:t>The committee shall consist of five agricultural education teachers (one representative per region), two Ohio Department of Education staff, one Ohio FFA Foundation staff, one Ohio FFA Program Manager, one Ohio FFA Camp Director, two current or recent State FFA Officers and at least one representative from business and industry.</w:t>
      </w:r>
    </w:p>
    <w:p w14:paraId="4856FDB2" w14:textId="77777777" w:rsidR="00477C99" w:rsidRDefault="0028566C" w:rsidP="00477C99">
      <w:pPr>
        <w:pStyle w:val="NoSpacing"/>
        <w:numPr>
          <w:ilvl w:val="0"/>
          <w:numId w:val="9"/>
        </w:numPr>
        <w:rPr>
          <w:w w:val="105"/>
        </w:rPr>
      </w:pPr>
      <w:r w:rsidRPr="00477C99">
        <w:rPr>
          <w:w w:val="105"/>
        </w:rPr>
        <w:t>Each District will be required to nominate one teacher.</w:t>
      </w:r>
    </w:p>
    <w:p w14:paraId="31AB2622" w14:textId="77777777" w:rsidR="00477C99" w:rsidRDefault="0028566C" w:rsidP="00477C99">
      <w:pPr>
        <w:pStyle w:val="NoSpacing"/>
        <w:numPr>
          <w:ilvl w:val="0"/>
          <w:numId w:val="9"/>
        </w:numPr>
        <w:rPr>
          <w:w w:val="105"/>
        </w:rPr>
      </w:pPr>
      <w:r w:rsidRPr="00477C99">
        <w:rPr>
          <w:w w:val="105"/>
        </w:rPr>
        <w:t>The term of service for the appointed agricultural education teachers, state FFA officers, and business and industry representatives shall begin on July 1 and terminate on June 30 and continue for a two-</w:t>
      </w:r>
      <w:r w:rsidRPr="00477C99">
        <w:rPr>
          <w:w w:val="105"/>
        </w:rPr>
        <w:softHyphen/>
        <w:t>year period. These representatives will be limited to serving no more than two consecutive terms.</w:t>
      </w:r>
    </w:p>
    <w:p w14:paraId="413439D5" w14:textId="023E78C1" w:rsidR="00DC6818" w:rsidRPr="00477C99" w:rsidRDefault="0028566C" w:rsidP="00477C99">
      <w:pPr>
        <w:pStyle w:val="NoSpacing"/>
        <w:numPr>
          <w:ilvl w:val="0"/>
          <w:numId w:val="9"/>
        </w:numPr>
        <w:rPr>
          <w:w w:val="105"/>
        </w:rPr>
      </w:pPr>
      <w:r w:rsidRPr="00477C99">
        <w:rPr>
          <w:w w:val="105"/>
        </w:rPr>
        <w:t>Agricultural education teachers serving on the Ohio FFA Board of Trustees will be appointed to serve ex officio on the committee. Ohio FFA Board of Trustees members may not serve on this committee at the concurrent time of their service commitment as an Ohio FFA Board of Trustees member.</w:t>
      </w:r>
    </w:p>
    <w:p w14:paraId="07D33C55" w14:textId="77777777" w:rsidR="00DC6818" w:rsidRDefault="00DC6818" w:rsidP="0003202A">
      <w:pPr>
        <w:pStyle w:val="NoSpacing"/>
        <w:rPr>
          <w:w w:val="105"/>
        </w:rPr>
      </w:pPr>
    </w:p>
    <w:p w14:paraId="309835D9" w14:textId="568DF00B" w:rsidR="00051A0E" w:rsidRDefault="004D5BEE" w:rsidP="0003202A">
      <w:pPr>
        <w:pStyle w:val="NoSpacing"/>
        <w:rPr>
          <w:w w:val="105"/>
        </w:rPr>
      </w:pPr>
      <w:r w:rsidRPr="004D5BEE">
        <w:rPr>
          <w:w w:val="105"/>
        </w:rPr>
        <w:t>Section C – Committee Operation</w:t>
      </w:r>
    </w:p>
    <w:p w14:paraId="6E9D9AB4" w14:textId="77777777" w:rsidR="00477C99" w:rsidRDefault="004D5BEE" w:rsidP="00051A0E">
      <w:pPr>
        <w:pStyle w:val="NoSpacing"/>
        <w:numPr>
          <w:ilvl w:val="0"/>
          <w:numId w:val="12"/>
        </w:numPr>
        <w:rPr>
          <w:w w:val="105"/>
        </w:rPr>
      </w:pPr>
      <w:r w:rsidRPr="004D5BEE">
        <w:rPr>
          <w:w w:val="105"/>
        </w:rPr>
        <w:t>At least one meeting will be held per year. The exact number of meetings will be determined by the needs of the Ohio FFA Association.</w:t>
      </w:r>
    </w:p>
    <w:p w14:paraId="10F0DF0B" w14:textId="77777777" w:rsidR="00477C99" w:rsidRDefault="004D5BEE" w:rsidP="00051A0E">
      <w:pPr>
        <w:pStyle w:val="NoSpacing"/>
        <w:numPr>
          <w:ilvl w:val="0"/>
          <w:numId w:val="12"/>
        </w:numPr>
        <w:rPr>
          <w:w w:val="105"/>
        </w:rPr>
      </w:pPr>
      <w:r w:rsidRPr="004D5BEE">
        <w:rPr>
          <w:w w:val="105"/>
        </w:rPr>
        <w:t>The Ohio FFA Association state staff will develop an agenda for each meeting.</w:t>
      </w:r>
    </w:p>
    <w:p w14:paraId="456E013D" w14:textId="77777777" w:rsidR="00477C99" w:rsidRDefault="004D5BEE" w:rsidP="00051A0E">
      <w:pPr>
        <w:pStyle w:val="NoSpacing"/>
        <w:numPr>
          <w:ilvl w:val="0"/>
          <w:numId w:val="12"/>
        </w:numPr>
        <w:rPr>
          <w:w w:val="105"/>
        </w:rPr>
      </w:pPr>
      <w:r w:rsidRPr="004D5BEE">
        <w:rPr>
          <w:w w:val="105"/>
        </w:rPr>
        <w:t xml:space="preserve">Discussion to obtain consensus will be the prevailing procedure used at meetings. It should be noted that committee activity is limited to suggestions, </w:t>
      </w:r>
      <w:proofErr w:type="gramStart"/>
      <w:r w:rsidRPr="004D5BEE">
        <w:rPr>
          <w:w w:val="105"/>
        </w:rPr>
        <w:t>recommendations</w:t>
      </w:r>
      <w:proofErr w:type="gramEnd"/>
      <w:r w:rsidRPr="004D5BEE">
        <w:rPr>
          <w:w w:val="105"/>
        </w:rPr>
        <w:t xml:space="preserve"> and assistance. Authority does not include administrative control of Ohio FFA Association programs; these responsibilities are reserved for Ohio FFA Association staff.</w:t>
      </w:r>
    </w:p>
    <w:p w14:paraId="73119D5F" w14:textId="73DBA815" w:rsidR="00D9500E" w:rsidRPr="00051A0E" w:rsidRDefault="004D5BEE" w:rsidP="00051A0E">
      <w:pPr>
        <w:pStyle w:val="NoSpacing"/>
        <w:numPr>
          <w:ilvl w:val="0"/>
          <w:numId w:val="12"/>
        </w:numPr>
        <w:rPr>
          <w:sz w:val="27"/>
        </w:rPr>
      </w:pPr>
      <w:r w:rsidRPr="004D5BEE">
        <w:rPr>
          <w:w w:val="105"/>
        </w:rPr>
        <w:t>Meeting minutes will be recorded and distributed for each meeting.</w:t>
      </w:r>
    </w:p>
    <w:sectPr w:rsidR="00D9500E" w:rsidRPr="00051A0E" w:rsidSect="004C0EE5">
      <w:headerReference w:type="default" r:id="rId10"/>
      <w:type w:val="continuous"/>
      <w:pgSz w:w="12240" w:h="15840"/>
      <w:pgMar w:top="88" w:right="12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A8E05" w14:textId="77777777" w:rsidR="00993299" w:rsidRDefault="00993299" w:rsidP="00FF5662">
      <w:r>
        <w:separator/>
      </w:r>
    </w:p>
  </w:endnote>
  <w:endnote w:type="continuationSeparator" w:id="0">
    <w:p w14:paraId="767AE748" w14:textId="77777777" w:rsidR="00993299" w:rsidRDefault="00993299" w:rsidP="00FF5662">
      <w:r>
        <w:continuationSeparator/>
      </w:r>
    </w:p>
  </w:endnote>
  <w:endnote w:type="continuationNotice" w:id="1">
    <w:p w14:paraId="07BF9EC5" w14:textId="77777777" w:rsidR="0055728F" w:rsidRDefault="00557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765C8" w14:textId="77777777" w:rsidR="00993299" w:rsidRDefault="00993299" w:rsidP="00FF5662">
      <w:r>
        <w:separator/>
      </w:r>
    </w:p>
  </w:footnote>
  <w:footnote w:type="continuationSeparator" w:id="0">
    <w:p w14:paraId="018B00E8" w14:textId="77777777" w:rsidR="00993299" w:rsidRDefault="00993299" w:rsidP="00FF5662">
      <w:r>
        <w:continuationSeparator/>
      </w:r>
    </w:p>
  </w:footnote>
  <w:footnote w:type="continuationNotice" w:id="1">
    <w:p w14:paraId="1C33A5AA" w14:textId="77777777" w:rsidR="0055728F" w:rsidRDefault="005572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F1D4" w14:textId="74E79FA7" w:rsidR="004C0EE5" w:rsidRDefault="004C0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742"/>
    <w:multiLevelType w:val="hybridMultilevel"/>
    <w:tmpl w:val="DBD4CFE8"/>
    <w:lvl w:ilvl="0" w:tplc="B3AECEEE">
      <w:start w:val="1"/>
      <w:numFmt w:val="upperRoman"/>
      <w:lvlText w:val="%1."/>
      <w:lvlJc w:val="left"/>
      <w:pPr>
        <w:ind w:left="859" w:hanging="471"/>
        <w:jc w:val="right"/>
      </w:pPr>
      <w:rPr>
        <w:rFonts w:ascii="Calibri" w:eastAsia="Calibri" w:hAnsi="Calibri" w:cs="Calibri" w:hint="default"/>
        <w:spacing w:val="0"/>
        <w:w w:val="102"/>
        <w:sz w:val="21"/>
        <w:szCs w:val="21"/>
      </w:rPr>
    </w:lvl>
    <w:lvl w:ilvl="1" w:tplc="22581502">
      <w:start w:val="1"/>
      <w:numFmt w:val="upperRoman"/>
      <w:lvlText w:val="%2."/>
      <w:lvlJc w:val="left"/>
      <w:pPr>
        <w:ind w:left="859" w:hanging="471"/>
        <w:jc w:val="right"/>
      </w:pPr>
      <w:rPr>
        <w:rFonts w:ascii="Calibri" w:eastAsia="Calibri" w:hAnsi="Calibri" w:cs="Calibri" w:hint="default"/>
        <w:spacing w:val="0"/>
        <w:w w:val="102"/>
        <w:sz w:val="21"/>
        <w:szCs w:val="21"/>
      </w:rPr>
    </w:lvl>
    <w:lvl w:ilvl="2" w:tplc="2D183BA2">
      <w:numFmt w:val="bullet"/>
      <w:lvlText w:val="•"/>
      <w:lvlJc w:val="left"/>
      <w:pPr>
        <w:ind w:left="2616" w:hanging="471"/>
      </w:pPr>
      <w:rPr>
        <w:rFonts w:hint="default"/>
      </w:rPr>
    </w:lvl>
    <w:lvl w:ilvl="3" w:tplc="4326974A">
      <w:numFmt w:val="bullet"/>
      <w:lvlText w:val="•"/>
      <w:lvlJc w:val="left"/>
      <w:pPr>
        <w:ind w:left="3494" w:hanging="471"/>
      </w:pPr>
      <w:rPr>
        <w:rFonts w:hint="default"/>
      </w:rPr>
    </w:lvl>
    <w:lvl w:ilvl="4" w:tplc="9E302548">
      <w:numFmt w:val="bullet"/>
      <w:lvlText w:val="•"/>
      <w:lvlJc w:val="left"/>
      <w:pPr>
        <w:ind w:left="4372" w:hanging="471"/>
      </w:pPr>
      <w:rPr>
        <w:rFonts w:hint="default"/>
      </w:rPr>
    </w:lvl>
    <w:lvl w:ilvl="5" w:tplc="B0EAB5DE">
      <w:numFmt w:val="bullet"/>
      <w:lvlText w:val="•"/>
      <w:lvlJc w:val="left"/>
      <w:pPr>
        <w:ind w:left="5250" w:hanging="471"/>
      </w:pPr>
      <w:rPr>
        <w:rFonts w:hint="default"/>
      </w:rPr>
    </w:lvl>
    <w:lvl w:ilvl="6" w:tplc="B69AD74A">
      <w:numFmt w:val="bullet"/>
      <w:lvlText w:val="•"/>
      <w:lvlJc w:val="left"/>
      <w:pPr>
        <w:ind w:left="6128" w:hanging="471"/>
      </w:pPr>
      <w:rPr>
        <w:rFonts w:hint="default"/>
      </w:rPr>
    </w:lvl>
    <w:lvl w:ilvl="7" w:tplc="F4AC1D4C">
      <w:numFmt w:val="bullet"/>
      <w:lvlText w:val="•"/>
      <w:lvlJc w:val="left"/>
      <w:pPr>
        <w:ind w:left="7006" w:hanging="471"/>
      </w:pPr>
      <w:rPr>
        <w:rFonts w:hint="default"/>
      </w:rPr>
    </w:lvl>
    <w:lvl w:ilvl="8" w:tplc="62B0986C">
      <w:numFmt w:val="bullet"/>
      <w:lvlText w:val="•"/>
      <w:lvlJc w:val="left"/>
      <w:pPr>
        <w:ind w:left="7884" w:hanging="471"/>
      </w:pPr>
      <w:rPr>
        <w:rFonts w:hint="default"/>
      </w:rPr>
    </w:lvl>
  </w:abstractNum>
  <w:abstractNum w:abstractNumId="1" w15:restartNumberingAfterBreak="0">
    <w:nsid w:val="12CC4EEE"/>
    <w:multiLevelType w:val="hybridMultilevel"/>
    <w:tmpl w:val="70CA658C"/>
    <w:lvl w:ilvl="0" w:tplc="0BF2C198">
      <w:start w:val="1"/>
      <w:numFmt w:val="upperRoman"/>
      <w:lvlText w:val="%1."/>
      <w:lvlJc w:val="right"/>
      <w:pPr>
        <w:tabs>
          <w:tab w:val="num" w:pos="720"/>
        </w:tabs>
        <w:ind w:left="720" w:hanging="360"/>
      </w:pPr>
    </w:lvl>
    <w:lvl w:ilvl="1" w:tplc="8BF4A0A8" w:tentative="1">
      <w:start w:val="1"/>
      <w:numFmt w:val="upperRoman"/>
      <w:lvlText w:val="%2."/>
      <w:lvlJc w:val="right"/>
      <w:pPr>
        <w:tabs>
          <w:tab w:val="num" w:pos="1440"/>
        </w:tabs>
        <w:ind w:left="1440" w:hanging="360"/>
      </w:pPr>
    </w:lvl>
    <w:lvl w:ilvl="2" w:tplc="BA0AAEEC" w:tentative="1">
      <w:start w:val="1"/>
      <w:numFmt w:val="upperRoman"/>
      <w:lvlText w:val="%3."/>
      <w:lvlJc w:val="right"/>
      <w:pPr>
        <w:tabs>
          <w:tab w:val="num" w:pos="2160"/>
        </w:tabs>
        <w:ind w:left="2160" w:hanging="360"/>
      </w:pPr>
    </w:lvl>
    <w:lvl w:ilvl="3" w:tplc="3CA2A5B8" w:tentative="1">
      <w:start w:val="1"/>
      <w:numFmt w:val="upperRoman"/>
      <w:lvlText w:val="%4."/>
      <w:lvlJc w:val="right"/>
      <w:pPr>
        <w:tabs>
          <w:tab w:val="num" w:pos="2880"/>
        </w:tabs>
        <w:ind w:left="2880" w:hanging="360"/>
      </w:pPr>
    </w:lvl>
    <w:lvl w:ilvl="4" w:tplc="06BA5A16" w:tentative="1">
      <w:start w:val="1"/>
      <w:numFmt w:val="upperRoman"/>
      <w:lvlText w:val="%5."/>
      <w:lvlJc w:val="right"/>
      <w:pPr>
        <w:tabs>
          <w:tab w:val="num" w:pos="3600"/>
        </w:tabs>
        <w:ind w:left="3600" w:hanging="360"/>
      </w:pPr>
    </w:lvl>
    <w:lvl w:ilvl="5" w:tplc="82DA4838" w:tentative="1">
      <w:start w:val="1"/>
      <w:numFmt w:val="upperRoman"/>
      <w:lvlText w:val="%6."/>
      <w:lvlJc w:val="right"/>
      <w:pPr>
        <w:tabs>
          <w:tab w:val="num" w:pos="4320"/>
        </w:tabs>
        <w:ind w:left="4320" w:hanging="360"/>
      </w:pPr>
    </w:lvl>
    <w:lvl w:ilvl="6" w:tplc="EFF8A58C" w:tentative="1">
      <w:start w:val="1"/>
      <w:numFmt w:val="upperRoman"/>
      <w:lvlText w:val="%7."/>
      <w:lvlJc w:val="right"/>
      <w:pPr>
        <w:tabs>
          <w:tab w:val="num" w:pos="5040"/>
        </w:tabs>
        <w:ind w:left="5040" w:hanging="360"/>
      </w:pPr>
    </w:lvl>
    <w:lvl w:ilvl="7" w:tplc="7B62FAFC" w:tentative="1">
      <w:start w:val="1"/>
      <w:numFmt w:val="upperRoman"/>
      <w:lvlText w:val="%8."/>
      <w:lvlJc w:val="right"/>
      <w:pPr>
        <w:tabs>
          <w:tab w:val="num" w:pos="5760"/>
        </w:tabs>
        <w:ind w:left="5760" w:hanging="360"/>
      </w:pPr>
    </w:lvl>
    <w:lvl w:ilvl="8" w:tplc="440E4072" w:tentative="1">
      <w:start w:val="1"/>
      <w:numFmt w:val="upperRoman"/>
      <w:lvlText w:val="%9."/>
      <w:lvlJc w:val="right"/>
      <w:pPr>
        <w:tabs>
          <w:tab w:val="num" w:pos="6480"/>
        </w:tabs>
        <w:ind w:left="6480" w:hanging="360"/>
      </w:pPr>
    </w:lvl>
  </w:abstractNum>
  <w:abstractNum w:abstractNumId="2" w15:restartNumberingAfterBreak="0">
    <w:nsid w:val="1AAB4AC5"/>
    <w:multiLevelType w:val="hybridMultilevel"/>
    <w:tmpl w:val="3A1CC1C2"/>
    <w:lvl w:ilvl="0" w:tplc="873A2F86">
      <w:start w:val="1"/>
      <w:numFmt w:val="upperRoman"/>
      <w:lvlText w:val="%1."/>
      <w:lvlJc w:val="left"/>
      <w:pPr>
        <w:ind w:left="859" w:hanging="360"/>
      </w:pPr>
      <w:rPr>
        <w:rFonts w:ascii="Calibri" w:eastAsia="Calibri" w:hAnsi="Calibri" w:cs="Calibri" w:hint="default"/>
        <w:spacing w:val="0"/>
        <w:w w:val="102"/>
        <w:sz w:val="21"/>
        <w:szCs w:val="21"/>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 w15:restartNumberingAfterBreak="0">
    <w:nsid w:val="21A5790E"/>
    <w:multiLevelType w:val="hybridMultilevel"/>
    <w:tmpl w:val="D856F2AE"/>
    <w:lvl w:ilvl="0" w:tplc="873A2F86">
      <w:start w:val="1"/>
      <w:numFmt w:val="upperRoman"/>
      <w:lvlText w:val="%1."/>
      <w:lvlJc w:val="left"/>
      <w:pPr>
        <w:ind w:left="859" w:hanging="471"/>
        <w:jc w:val="right"/>
      </w:pPr>
      <w:rPr>
        <w:rFonts w:ascii="Calibri" w:eastAsia="Calibri" w:hAnsi="Calibri" w:cs="Calibri" w:hint="default"/>
        <w:spacing w:val="0"/>
        <w:w w:val="102"/>
        <w:sz w:val="21"/>
        <w:szCs w:val="21"/>
      </w:rPr>
    </w:lvl>
    <w:lvl w:ilvl="1" w:tplc="AFA831F4">
      <w:numFmt w:val="bullet"/>
      <w:lvlText w:val="•"/>
      <w:lvlJc w:val="left"/>
      <w:pPr>
        <w:ind w:left="1738" w:hanging="471"/>
      </w:pPr>
      <w:rPr>
        <w:rFonts w:hint="default"/>
      </w:rPr>
    </w:lvl>
    <w:lvl w:ilvl="2" w:tplc="CA4C6A22">
      <w:numFmt w:val="bullet"/>
      <w:lvlText w:val="•"/>
      <w:lvlJc w:val="left"/>
      <w:pPr>
        <w:ind w:left="2616" w:hanging="471"/>
      </w:pPr>
      <w:rPr>
        <w:rFonts w:hint="default"/>
      </w:rPr>
    </w:lvl>
    <w:lvl w:ilvl="3" w:tplc="2708A326">
      <w:numFmt w:val="bullet"/>
      <w:lvlText w:val="•"/>
      <w:lvlJc w:val="left"/>
      <w:pPr>
        <w:ind w:left="3494" w:hanging="471"/>
      </w:pPr>
      <w:rPr>
        <w:rFonts w:hint="default"/>
      </w:rPr>
    </w:lvl>
    <w:lvl w:ilvl="4" w:tplc="7870ECB0">
      <w:numFmt w:val="bullet"/>
      <w:lvlText w:val="•"/>
      <w:lvlJc w:val="left"/>
      <w:pPr>
        <w:ind w:left="4372" w:hanging="471"/>
      </w:pPr>
      <w:rPr>
        <w:rFonts w:hint="default"/>
      </w:rPr>
    </w:lvl>
    <w:lvl w:ilvl="5" w:tplc="E3BAEDDE">
      <w:numFmt w:val="bullet"/>
      <w:lvlText w:val="•"/>
      <w:lvlJc w:val="left"/>
      <w:pPr>
        <w:ind w:left="5250" w:hanging="471"/>
      </w:pPr>
      <w:rPr>
        <w:rFonts w:hint="default"/>
      </w:rPr>
    </w:lvl>
    <w:lvl w:ilvl="6" w:tplc="DBEA19C6">
      <w:numFmt w:val="bullet"/>
      <w:lvlText w:val="•"/>
      <w:lvlJc w:val="left"/>
      <w:pPr>
        <w:ind w:left="6128" w:hanging="471"/>
      </w:pPr>
      <w:rPr>
        <w:rFonts w:hint="default"/>
      </w:rPr>
    </w:lvl>
    <w:lvl w:ilvl="7" w:tplc="22EE7668">
      <w:numFmt w:val="bullet"/>
      <w:lvlText w:val="•"/>
      <w:lvlJc w:val="left"/>
      <w:pPr>
        <w:ind w:left="7006" w:hanging="471"/>
      </w:pPr>
      <w:rPr>
        <w:rFonts w:hint="default"/>
      </w:rPr>
    </w:lvl>
    <w:lvl w:ilvl="8" w:tplc="1534B14A">
      <w:numFmt w:val="bullet"/>
      <w:lvlText w:val="•"/>
      <w:lvlJc w:val="left"/>
      <w:pPr>
        <w:ind w:left="7884" w:hanging="471"/>
      </w:pPr>
      <w:rPr>
        <w:rFonts w:hint="default"/>
      </w:rPr>
    </w:lvl>
  </w:abstractNum>
  <w:abstractNum w:abstractNumId="4" w15:restartNumberingAfterBreak="0">
    <w:nsid w:val="238A22AC"/>
    <w:multiLevelType w:val="hybridMultilevel"/>
    <w:tmpl w:val="994A4436"/>
    <w:lvl w:ilvl="0" w:tplc="21D68DD0">
      <w:start w:val="1"/>
      <w:numFmt w:val="decimal"/>
      <w:lvlText w:val="%1."/>
      <w:lvlJc w:val="left"/>
      <w:pPr>
        <w:tabs>
          <w:tab w:val="num" w:pos="720"/>
        </w:tabs>
        <w:ind w:left="720" w:hanging="360"/>
      </w:pPr>
    </w:lvl>
    <w:lvl w:ilvl="1" w:tplc="E9A4F7FC">
      <w:start w:val="1"/>
      <w:numFmt w:val="decimal"/>
      <w:lvlText w:val="%2."/>
      <w:lvlJc w:val="left"/>
      <w:pPr>
        <w:tabs>
          <w:tab w:val="num" w:pos="1440"/>
        </w:tabs>
        <w:ind w:left="1440" w:hanging="360"/>
      </w:pPr>
    </w:lvl>
    <w:lvl w:ilvl="2" w:tplc="3FB0A86C">
      <w:start w:val="1"/>
      <w:numFmt w:val="decimal"/>
      <w:lvlText w:val="%3."/>
      <w:lvlJc w:val="left"/>
      <w:pPr>
        <w:tabs>
          <w:tab w:val="num" w:pos="2160"/>
        </w:tabs>
        <w:ind w:left="2160" w:hanging="360"/>
      </w:pPr>
    </w:lvl>
    <w:lvl w:ilvl="3" w:tplc="BAB41E60">
      <w:start w:val="1"/>
      <w:numFmt w:val="decimal"/>
      <w:lvlText w:val="%4."/>
      <w:lvlJc w:val="left"/>
      <w:pPr>
        <w:tabs>
          <w:tab w:val="num" w:pos="2880"/>
        </w:tabs>
        <w:ind w:left="2880" w:hanging="360"/>
      </w:pPr>
    </w:lvl>
    <w:lvl w:ilvl="4" w:tplc="D4A446B0">
      <w:start w:val="1"/>
      <w:numFmt w:val="decimal"/>
      <w:lvlText w:val="%5."/>
      <w:lvlJc w:val="left"/>
      <w:pPr>
        <w:tabs>
          <w:tab w:val="num" w:pos="3600"/>
        </w:tabs>
        <w:ind w:left="3600" w:hanging="360"/>
      </w:pPr>
    </w:lvl>
    <w:lvl w:ilvl="5" w:tplc="622C9292">
      <w:start w:val="1"/>
      <w:numFmt w:val="decimal"/>
      <w:lvlText w:val="%6."/>
      <w:lvlJc w:val="left"/>
      <w:pPr>
        <w:tabs>
          <w:tab w:val="num" w:pos="4320"/>
        </w:tabs>
        <w:ind w:left="4320" w:hanging="360"/>
      </w:pPr>
    </w:lvl>
    <w:lvl w:ilvl="6" w:tplc="5BCADD68">
      <w:start w:val="1"/>
      <w:numFmt w:val="decimal"/>
      <w:lvlText w:val="%7."/>
      <w:lvlJc w:val="left"/>
      <w:pPr>
        <w:tabs>
          <w:tab w:val="num" w:pos="5040"/>
        </w:tabs>
        <w:ind w:left="5040" w:hanging="360"/>
      </w:pPr>
    </w:lvl>
    <w:lvl w:ilvl="7" w:tplc="676613C2">
      <w:start w:val="1"/>
      <w:numFmt w:val="decimal"/>
      <w:lvlText w:val="%8."/>
      <w:lvlJc w:val="left"/>
      <w:pPr>
        <w:tabs>
          <w:tab w:val="num" w:pos="5760"/>
        </w:tabs>
        <w:ind w:left="5760" w:hanging="360"/>
      </w:pPr>
    </w:lvl>
    <w:lvl w:ilvl="8" w:tplc="7004DE8A">
      <w:start w:val="1"/>
      <w:numFmt w:val="decimal"/>
      <w:lvlText w:val="%9."/>
      <w:lvlJc w:val="left"/>
      <w:pPr>
        <w:tabs>
          <w:tab w:val="num" w:pos="6480"/>
        </w:tabs>
        <w:ind w:left="6480" w:hanging="360"/>
      </w:pPr>
    </w:lvl>
  </w:abstractNum>
  <w:abstractNum w:abstractNumId="5" w15:restartNumberingAfterBreak="0">
    <w:nsid w:val="39FF2B1C"/>
    <w:multiLevelType w:val="hybridMultilevel"/>
    <w:tmpl w:val="FF1676A8"/>
    <w:lvl w:ilvl="0" w:tplc="873A2F86">
      <w:start w:val="1"/>
      <w:numFmt w:val="upperRoman"/>
      <w:lvlText w:val="%1."/>
      <w:lvlJc w:val="left"/>
      <w:pPr>
        <w:ind w:left="720" w:hanging="360"/>
      </w:pPr>
      <w:rPr>
        <w:rFonts w:ascii="Calibri" w:eastAsia="Calibri" w:hAnsi="Calibri" w:cs="Calibri" w:hint="default"/>
        <w:spacing w:val="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17C13"/>
    <w:multiLevelType w:val="hybridMultilevel"/>
    <w:tmpl w:val="97F4164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2754CE6"/>
    <w:multiLevelType w:val="hybridMultilevel"/>
    <w:tmpl w:val="9C841D2A"/>
    <w:lvl w:ilvl="0" w:tplc="4674320C">
      <w:start w:val="1"/>
      <w:numFmt w:val="upperRoman"/>
      <w:lvlText w:val="%1."/>
      <w:lvlJc w:val="right"/>
      <w:pPr>
        <w:tabs>
          <w:tab w:val="num" w:pos="720"/>
        </w:tabs>
        <w:ind w:left="720" w:hanging="360"/>
      </w:pPr>
    </w:lvl>
    <w:lvl w:ilvl="1" w:tplc="5476B07C" w:tentative="1">
      <w:start w:val="1"/>
      <w:numFmt w:val="upperRoman"/>
      <w:lvlText w:val="%2."/>
      <w:lvlJc w:val="right"/>
      <w:pPr>
        <w:tabs>
          <w:tab w:val="num" w:pos="1440"/>
        </w:tabs>
        <w:ind w:left="1440" w:hanging="360"/>
      </w:pPr>
    </w:lvl>
    <w:lvl w:ilvl="2" w:tplc="00CE5ABA" w:tentative="1">
      <w:start w:val="1"/>
      <w:numFmt w:val="upperRoman"/>
      <w:lvlText w:val="%3."/>
      <w:lvlJc w:val="right"/>
      <w:pPr>
        <w:tabs>
          <w:tab w:val="num" w:pos="2160"/>
        </w:tabs>
        <w:ind w:left="2160" w:hanging="360"/>
      </w:pPr>
    </w:lvl>
    <w:lvl w:ilvl="3" w:tplc="067AC046" w:tentative="1">
      <w:start w:val="1"/>
      <w:numFmt w:val="upperRoman"/>
      <w:lvlText w:val="%4."/>
      <w:lvlJc w:val="right"/>
      <w:pPr>
        <w:tabs>
          <w:tab w:val="num" w:pos="2880"/>
        </w:tabs>
        <w:ind w:left="2880" w:hanging="360"/>
      </w:pPr>
    </w:lvl>
    <w:lvl w:ilvl="4" w:tplc="E2767124" w:tentative="1">
      <w:start w:val="1"/>
      <w:numFmt w:val="upperRoman"/>
      <w:lvlText w:val="%5."/>
      <w:lvlJc w:val="right"/>
      <w:pPr>
        <w:tabs>
          <w:tab w:val="num" w:pos="3600"/>
        </w:tabs>
        <w:ind w:left="3600" w:hanging="360"/>
      </w:pPr>
    </w:lvl>
    <w:lvl w:ilvl="5" w:tplc="F31C3424" w:tentative="1">
      <w:start w:val="1"/>
      <w:numFmt w:val="upperRoman"/>
      <w:lvlText w:val="%6."/>
      <w:lvlJc w:val="right"/>
      <w:pPr>
        <w:tabs>
          <w:tab w:val="num" w:pos="4320"/>
        </w:tabs>
        <w:ind w:left="4320" w:hanging="360"/>
      </w:pPr>
    </w:lvl>
    <w:lvl w:ilvl="6" w:tplc="AD6C9A12" w:tentative="1">
      <w:start w:val="1"/>
      <w:numFmt w:val="upperRoman"/>
      <w:lvlText w:val="%7."/>
      <w:lvlJc w:val="right"/>
      <w:pPr>
        <w:tabs>
          <w:tab w:val="num" w:pos="5040"/>
        </w:tabs>
        <w:ind w:left="5040" w:hanging="360"/>
      </w:pPr>
    </w:lvl>
    <w:lvl w:ilvl="7" w:tplc="1E60AB3E" w:tentative="1">
      <w:start w:val="1"/>
      <w:numFmt w:val="upperRoman"/>
      <w:lvlText w:val="%8."/>
      <w:lvlJc w:val="right"/>
      <w:pPr>
        <w:tabs>
          <w:tab w:val="num" w:pos="5760"/>
        </w:tabs>
        <w:ind w:left="5760" w:hanging="360"/>
      </w:pPr>
    </w:lvl>
    <w:lvl w:ilvl="8" w:tplc="11C049EC" w:tentative="1">
      <w:start w:val="1"/>
      <w:numFmt w:val="upperRoman"/>
      <w:lvlText w:val="%9."/>
      <w:lvlJc w:val="right"/>
      <w:pPr>
        <w:tabs>
          <w:tab w:val="num" w:pos="6480"/>
        </w:tabs>
        <w:ind w:left="6480" w:hanging="360"/>
      </w:pPr>
    </w:lvl>
  </w:abstractNum>
  <w:abstractNum w:abstractNumId="8" w15:restartNumberingAfterBreak="0">
    <w:nsid w:val="68E448DF"/>
    <w:multiLevelType w:val="hybridMultilevel"/>
    <w:tmpl w:val="97F416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084384"/>
    <w:multiLevelType w:val="hybridMultilevel"/>
    <w:tmpl w:val="AA82D070"/>
    <w:lvl w:ilvl="0" w:tplc="FFEE0C26">
      <w:start w:val="1"/>
      <w:numFmt w:val="upperRoman"/>
      <w:lvlText w:val="%1."/>
      <w:lvlJc w:val="right"/>
      <w:pPr>
        <w:tabs>
          <w:tab w:val="num" w:pos="720"/>
        </w:tabs>
        <w:ind w:left="720" w:hanging="360"/>
      </w:pPr>
    </w:lvl>
    <w:lvl w:ilvl="1" w:tplc="8AF200CA" w:tentative="1">
      <w:start w:val="1"/>
      <w:numFmt w:val="upperRoman"/>
      <w:lvlText w:val="%2."/>
      <w:lvlJc w:val="right"/>
      <w:pPr>
        <w:tabs>
          <w:tab w:val="num" w:pos="1440"/>
        </w:tabs>
        <w:ind w:left="1440" w:hanging="360"/>
      </w:pPr>
    </w:lvl>
    <w:lvl w:ilvl="2" w:tplc="BE427628" w:tentative="1">
      <w:start w:val="1"/>
      <w:numFmt w:val="upperRoman"/>
      <w:lvlText w:val="%3."/>
      <w:lvlJc w:val="right"/>
      <w:pPr>
        <w:tabs>
          <w:tab w:val="num" w:pos="2160"/>
        </w:tabs>
        <w:ind w:left="2160" w:hanging="360"/>
      </w:pPr>
    </w:lvl>
    <w:lvl w:ilvl="3" w:tplc="79C60D4E" w:tentative="1">
      <w:start w:val="1"/>
      <w:numFmt w:val="upperRoman"/>
      <w:lvlText w:val="%4."/>
      <w:lvlJc w:val="right"/>
      <w:pPr>
        <w:tabs>
          <w:tab w:val="num" w:pos="2880"/>
        </w:tabs>
        <w:ind w:left="2880" w:hanging="360"/>
      </w:pPr>
    </w:lvl>
    <w:lvl w:ilvl="4" w:tplc="B696066A" w:tentative="1">
      <w:start w:val="1"/>
      <w:numFmt w:val="upperRoman"/>
      <w:lvlText w:val="%5."/>
      <w:lvlJc w:val="right"/>
      <w:pPr>
        <w:tabs>
          <w:tab w:val="num" w:pos="3600"/>
        </w:tabs>
        <w:ind w:left="3600" w:hanging="360"/>
      </w:pPr>
    </w:lvl>
    <w:lvl w:ilvl="5" w:tplc="6BA8AEE6" w:tentative="1">
      <w:start w:val="1"/>
      <w:numFmt w:val="upperRoman"/>
      <w:lvlText w:val="%6."/>
      <w:lvlJc w:val="right"/>
      <w:pPr>
        <w:tabs>
          <w:tab w:val="num" w:pos="4320"/>
        </w:tabs>
        <w:ind w:left="4320" w:hanging="360"/>
      </w:pPr>
    </w:lvl>
    <w:lvl w:ilvl="6" w:tplc="5672AB2A" w:tentative="1">
      <w:start w:val="1"/>
      <w:numFmt w:val="upperRoman"/>
      <w:lvlText w:val="%7."/>
      <w:lvlJc w:val="right"/>
      <w:pPr>
        <w:tabs>
          <w:tab w:val="num" w:pos="5040"/>
        </w:tabs>
        <w:ind w:left="5040" w:hanging="360"/>
      </w:pPr>
    </w:lvl>
    <w:lvl w:ilvl="7" w:tplc="FB020ECA" w:tentative="1">
      <w:start w:val="1"/>
      <w:numFmt w:val="upperRoman"/>
      <w:lvlText w:val="%8."/>
      <w:lvlJc w:val="right"/>
      <w:pPr>
        <w:tabs>
          <w:tab w:val="num" w:pos="5760"/>
        </w:tabs>
        <w:ind w:left="5760" w:hanging="360"/>
      </w:pPr>
    </w:lvl>
    <w:lvl w:ilvl="8" w:tplc="D848F700" w:tentative="1">
      <w:start w:val="1"/>
      <w:numFmt w:val="upperRoman"/>
      <w:lvlText w:val="%9."/>
      <w:lvlJc w:val="right"/>
      <w:pPr>
        <w:tabs>
          <w:tab w:val="num" w:pos="6480"/>
        </w:tabs>
        <w:ind w:left="6480" w:hanging="360"/>
      </w:pPr>
    </w:lvl>
  </w:abstractNum>
  <w:abstractNum w:abstractNumId="10" w15:restartNumberingAfterBreak="0">
    <w:nsid w:val="730A153A"/>
    <w:multiLevelType w:val="hybridMultilevel"/>
    <w:tmpl w:val="FA9838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827B69"/>
    <w:multiLevelType w:val="hybridMultilevel"/>
    <w:tmpl w:val="4D24C768"/>
    <w:lvl w:ilvl="0" w:tplc="9DB6D048">
      <w:start w:val="1"/>
      <w:numFmt w:val="upperRoman"/>
      <w:lvlText w:val="%1."/>
      <w:lvlJc w:val="righ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3988830">
    <w:abstractNumId w:val="3"/>
  </w:num>
  <w:num w:numId="2" w16cid:durableId="1920946812">
    <w:abstractNumId w:val="0"/>
  </w:num>
  <w:num w:numId="3" w16cid:durableId="1016729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0214694">
    <w:abstractNumId w:val="1"/>
  </w:num>
  <w:num w:numId="5" w16cid:durableId="1524897637">
    <w:abstractNumId w:val="9"/>
  </w:num>
  <w:num w:numId="6" w16cid:durableId="1959291774">
    <w:abstractNumId w:val="7"/>
  </w:num>
  <w:num w:numId="7" w16cid:durableId="28075196">
    <w:abstractNumId w:val="2"/>
  </w:num>
  <w:num w:numId="8" w16cid:durableId="107706627">
    <w:abstractNumId w:val="5"/>
  </w:num>
  <w:num w:numId="9" w16cid:durableId="1115445723">
    <w:abstractNumId w:val="8"/>
  </w:num>
  <w:num w:numId="10" w16cid:durableId="1499887318">
    <w:abstractNumId w:val="6"/>
  </w:num>
  <w:num w:numId="11" w16cid:durableId="1286355345">
    <w:abstractNumId w:val="10"/>
  </w:num>
  <w:num w:numId="12" w16cid:durableId="5121851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zMjI0NzO3MLEwNzFX0lEKTi0uzszPAykwrQUAknRk+SwAAAA="/>
  </w:docVars>
  <w:rsids>
    <w:rsidRoot w:val="00D9500E"/>
    <w:rsid w:val="00006A86"/>
    <w:rsid w:val="0003202A"/>
    <w:rsid w:val="00051A0E"/>
    <w:rsid w:val="000D1BB4"/>
    <w:rsid w:val="00175013"/>
    <w:rsid w:val="00282B79"/>
    <w:rsid w:val="0028566C"/>
    <w:rsid w:val="002A439C"/>
    <w:rsid w:val="00380DA7"/>
    <w:rsid w:val="00422949"/>
    <w:rsid w:val="00465486"/>
    <w:rsid w:val="00477C99"/>
    <w:rsid w:val="00484310"/>
    <w:rsid w:val="004C0EE5"/>
    <w:rsid w:val="004D03C8"/>
    <w:rsid w:val="004D5BEE"/>
    <w:rsid w:val="004F64A9"/>
    <w:rsid w:val="0055728F"/>
    <w:rsid w:val="00587185"/>
    <w:rsid w:val="005E6B2C"/>
    <w:rsid w:val="00661621"/>
    <w:rsid w:val="006B66AF"/>
    <w:rsid w:val="0078441F"/>
    <w:rsid w:val="007C5430"/>
    <w:rsid w:val="00835A4A"/>
    <w:rsid w:val="00937752"/>
    <w:rsid w:val="00993299"/>
    <w:rsid w:val="00A33EDC"/>
    <w:rsid w:val="00A664CF"/>
    <w:rsid w:val="00A74927"/>
    <w:rsid w:val="00B97C95"/>
    <w:rsid w:val="00CF0A2B"/>
    <w:rsid w:val="00D66836"/>
    <w:rsid w:val="00D9500E"/>
    <w:rsid w:val="00DC6818"/>
    <w:rsid w:val="00F4296D"/>
    <w:rsid w:val="00F729FB"/>
    <w:rsid w:val="00FA3006"/>
    <w:rsid w:val="00FF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956F5"/>
  <w15:docId w15:val="{E6BCF57F-D449-4136-B75D-5E3BA4A4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9"/>
    </w:pPr>
    <w:rPr>
      <w:sz w:val="21"/>
      <w:szCs w:val="21"/>
    </w:rPr>
  </w:style>
  <w:style w:type="paragraph" w:styleId="ListParagraph">
    <w:name w:val="List Paragraph"/>
    <w:basedOn w:val="Normal"/>
    <w:uiPriority w:val="1"/>
    <w:qFormat/>
    <w:pPr>
      <w:ind w:left="859" w:hanging="5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5662"/>
    <w:pPr>
      <w:tabs>
        <w:tab w:val="center" w:pos="4680"/>
        <w:tab w:val="right" w:pos="9360"/>
      </w:tabs>
    </w:pPr>
  </w:style>
  <w:style w:type="character" w:customStyle="1" w:styleId="HeaderChar">
    <w:name w:val="Header Char"/>
    <w:basedOn w:val="DefaultParagraphFont"/>
    <w:link w:val="Header"/>
    <w:uiPriority w:val="99"/>
    <w:rsid w:val="00FF5662"/>
    <w:rPr>
      <w:rFonts w:ascii="Calibri" w:eastAsia="Calibri" w:hAnsi="Calibri" w:cs="Calibri"/>
    </w:rPr>
  </w:style>
  <w:style w:type="paragraph" w:styleId="Footer">
    <w:name w:val="footer"/>
    <w:basedOn w:val="Normal"/>
    <w:link w:val="FooterChar"/>
    <w:uiPriority w:val="99"/>
    <w:unhideWhenUsed/>
    <w:rsid w:val="00FF5662"/>
    <w:pPr>
      <w:tabs>
        <w:tab w:val="center" w:pos="4680"/>
        <w:tab w:val="right" w:pos="9360"/>
      </w:tabs>
    </w:pPr>
  </w:style>
  <w:style w:type="character" w:customStyle="1" w:styleId="FooterChar">
    <w:name w:val="Footer Char"/>
    <w:basedOn w:val="DefaultParagraphFont"/>
    <w:link w:val="Footer"/>
    <w:uiPriority w:val="99"/>
    <w:rsid w:val="00FF5662"/>
    <w:rPr>
      <w:rFonts w:ascii="Calibri" w:eastAsia="Calibri" w:hAnsi="Calibri" w:cs="Calibri"/>
    </w:rPr>
  </w:style>
  <w:style w:type="character" w:styleId="CommentReference">
    <w:name w:val="annotation reference"/>
    <w:basedOn w:val="DefaultParagraphFont"/>
    <w:uiPriority w:val="99"/>
    <w:semiHidden/>
    <w:unhideWhenUsed/>
    <w:rsid w:val="005E6B2C"/>
    <w:rPr>
      <w:sz w:val="16"/>
      <w:szCs w:val="16"/>
    </w:rPr>
  </w:style>
  <w:style w:type="paragraph" w:styleId="CommentText">
    <w:name w:val="annotation text"/>
    <w:basedOn w:val="Normal"/>
    <w:link w:val="CommentTextChar"/>
    <w:uiPriority w:val="99"/>
    <w:semiHidden/>
    <w:unhideWhenUsed/>
    <w:rsid w:val="005E6B2C"/>
    <w:rPr>
      <w:sz w:val="20"/>
      <w:szCs w:val="20"/>
    </w:rPr>
  </w:style>
  <w:style w:type="character" w:customStyle="1" w:styleId="CommentTextChar">
    <w:name w:val="Comment Text Char"/>
    <w:basedOn w:val="DefaultParagraphFont"/>
    <w:link w:val="CommentText"/>
    <w:uiPriority w:val="99"/>
    <w:semiHidden/>
    <w:rsid w:val="005E6B2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E6B2C"/>
    <w:rPr>
      <w:b/>
      <w:bCs/>
    </w:rPr>
  </w:style>
  <w:style w:type="character" w:customStyle="1" w:styleId="CommentSubjectChar">
    <w:name w:val="Comment Subject Char"/>
    <w:basedOn w:val="CommentTextChar"/>
    <w:link w:val="CommentSubject"/>
    <w:uiPriority w:val="99"/>
    <w:semiHidden/>
    <w:rsid w:val="005E6B2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5E6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B2C"/>
    <w:rPr>
      <w:rFonts w:ascii="Segoe UI" w:eastAsia="Calibri" w:hAnsi="Segoe UI" w:cs="Segoe UI"/>
      <w:sz w:val="18"/>
      <w:szCs w:val="18"/>
    </w:rPr>
  </w:style>
  <w:style w:type="paragraph" w:styleId="Revision">
    <w:name w:val="Revision"/>
    <w:hidden/>
    <w:uiPriority w:val="99"/>
    <w:semiHidden/>
    <w:rsid w:val="00D66836"/>
    <w:pPr>
      <w:widowControl/>
      <w:autoSpaceDE/>
      <w:autoSpaceDN/>
    </w:pPr>
    <w:rPr>
      <w:rFonts w:ascii="Calibri" w:eastAsia="Calibri" w:hAnsi="Calibri" w:cs="Calibri"/>
    </w:rPr>
  </w:style>
  <w:style w:type="paragraph" w:styleId="NoSpacing">
    <w:name w:val="No Spacing"/>
    <w:uiPriority w:val="1"/>
    <w:qFormat/>
    <w:rsid w:val="0003202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554">
      <w:bodyDiv w:val="1"/>
      <w:marLeft w:val="0"/>
      <w:marRight w:val="0"/>
      <w:marTop w:val="0"/>
      <w:marBottom w:val="0"/>
      <w:divBdr>
        <w:top w:val="none" w:sz="0" w:space="0" w:color="auto"/>
        <w:left w:val="none" w:sz="0" w:space="0" w:color="auto"/>
        <w:bottom w:val="none" w:sz="0" w:space="0" w:color="auto"/>
        <w:right w:val="none" w:sz="0" w:space="0" w:color="auto"/>
      </w:divBdr>
      <w:divsChild>
        <w:div w:id="538512358">
          <w:marLeft w:val="806"/>
          <w:marRight w:val="0"/>
          <w:marTop w:val="106"/>
          <w:marBottom w:val="0"/>
          <w:divBdr>
            <w:top w:val="none" w:sz="0" w:space="0" w:color="auto"/>
            <w:left w:val="none" w:sz="0" w:space="0" w:color="auto"/>
            <w:bottom w:val="none" w:sz="0" w:space="0" w:color="auto"/>
            <w:right w:val="none" w:sz="0" w:space="0" w:color="auto"/>
          </w:divBdr>
        </w:div>
        <w:div w:id="168259370">
          <w:marLeft w:val="806"/>
          <w:marRight w:val="0"/>
          <w:marTop w:val="106"/>
          <w:marBottom w:val="0"/>
          <w:divBdr>
            <w:top w:val="none" w:sz="0" w:space="0" w:color="auto"/>
            <w:left w:val="none" w:sz="0" w:space="0" w:color="auto"/>
            <w:bottom w:val="none" w:sz="0" w:space="0" w:color="auto"/>
            <w:right w:val="none" w:sz="0" w:space="0" w:color="auto"/>
          </w:divBdr>
        </w:div>
        <w:div w:id="1910572884">
          <w:marLeft w:val="806"/>
          <w:marRight w:val="0"/>
          <w:marTop w:val="106"/>
          <w:marBottom w:val="0"/>
          <w:divBdr>
            <w:top w:val="none" w:sz="0" w:space="0" w:color="auto"/>
            <w:left w:val="none" w:sz="0" w:space="0" w:color="auto"/>
            <w:bottom w:val="none" w:sz="0" w:space="0" w:color="auto"/>
            <w:right w:val="none" w:sz="0" w:space="0" w:color="auto"/>
          </w:divBdr>
        </w:div>
        <w:div w:id="440761659">
          <w:marLeft w:val="806"/>
          <w:marRight w:val="0"/>
          <w:marTop w:val="106"/>
          <w:marBottom w:val="0"/>
          <w:divBdr>
            <w:top w:val="none" w:sz="0" w:space="0" w:color="auto"/>
            <w:left w:val="none" w:sz="0" w:space="0" w:color="auto"/>
            <w:bottom w:val="none" w:sz="0" w:space="0" w:color="auto"/>
            <w:right w:val="none" w:sz="0" w:space="0" w:color="auto"/>
          </w:divBdr>
        </w:div>
      </w:divsChild>
    </w:div>
    <w:div w:id="370375673">
      <w:bodyDiv w:val="1"/>
      <w:marLeft w:val="0"/>
      <w:marRight w:val="0"/>
      <w:marTop w:val="0"/>
      <w:marBottom w:val="0"/>
      <w:divBdr>
        <w:top w:val="none" w:sz="0" w:space="0" w:color="auto"/>
        <w:left w:val="none" w:sz="0" w:space="0" w:color="auto"/>
        <w:bottom w:val="none" w:sz="0" w:space="0" w:color="auto"/>
        <w:right w:val="none" w:sz="0" w:space="0" w:color="auto"/>
      </w:divBdr>
      <w:divsChild>
        <w:div w:id="1950963222">
          <w:marLeft w:val="806"/>
          <w:marRight w:val="0"/>
          <w:marTop w:val="101"/>
          <w:marBottom w:val="0"/>
          <w:divBdr>
            <w:top w:val="none" w:sz="0" w:space="0" w:color="auto"/>
            <w:left w:val="none" w:sz="0" w:space="0" w:color="auto"/>
            <w:bottom w:val="none" w:sz="0" w:space="0" w:color="auto"/>
            <w:right w:val="none" w:sz="0" w:space="0" w:color="auto"/>
          </w:divBdr>
        </w:div>
        <w:div w:id="891960280">
          <w:marLeft w:val="806"/>
          <w:marRight w:val="0"/>
          <w:marTop w:val="101"/>
          <w:marBottom w:val="0"/>
          <w:divBdr>
            <w:top w:val="none" w:sz="0" w:space="0" w:color="auto"/>
            <w:left w:val="none" w:sz="0" w:space="0" w:color="auto"/>
            <w:bottom w:val="none" w:sz="0" w:space="0" w:color="auto"/>
            <w:right w:val="none" w:sz="0" w:space="0" w:color="auto"/>
          </w:divBdr>
        </w:div>
        <w:div w:id="887447828">
          <w:marLeft w:val="806"/>
          <w:marRight w:val="0"/>
          <w:marTop w:val="101"/>
          <w:marBottom w:val="0"/>
          <w:divBdr>
            <w:top w:val="none" w:sz="0" w:space="0" w:color="auto"/>
            <w:left w:val="none" w:sz="0" w:space="0" w:color="auto"/>
            <w:bottom w:val="none" w:sz="0" w:space="0" w:color="auto"/>
            <w:right w:val="none" w:sz="0" w:space="0" w:color="auto"/>
          </w:divBdr>
        </w:div>
        <w:div w:id="360085142">
          <w:marLeft w:val="806"/>
          <w:marRight w:val="0"/>
          <w:marTop w:val="101"/>
          <w:marBottom w:val="0"/>
          <w:divBdr>
            <w:top w:val="none" w:sz="0" w:space="0" w:color="auto"/>
            <w:left w:val="none" w:sz="0" w:space="0" w:color="auto"/>
            <w:bottom w:val="none" w:sz="0" w:space="0" w:color="auto"/>
            <w:right w:val="none" w:sz="0" w:space="0" w:color="auto"/>
          </w:divBdr>
        </w:div>
      </w:divsChild>
    </w:div>
    <w:div w:id="388841838">
      <w:bodyDiv w:val="1"/>
      <w:marLeft w:val="0"/>
      <w:marRight w:val="0"/>
      <w:marTop w:val="0"/>
      <w:marBottom w:val="0"/>
      <w:divBdr>
        <w:top w:val="none" w:sz="0" w:space="0" w:color="auto"/>
        <w:left w:val="none" w:sz="0" w:space="0" w:color="auto"/>
        <w:bottom w:val="none" w:sz="0" w:space="0" w:color="auto"/>
        <w:right w:val="none" w:sz="0" w:space="0" w:color="auto"/>
      </w:divBdr>
      <w:divsChild>
        <w:div w:id="223376930">
          <w:marLeft w:val="806"/>
          <w:marRight w:val="0"/>
          <w:marTop w:val="91"/>
          <w:marBottom w:val="0"/>
          <w:divBdr>
            <w:top w:val="none" w:sz="0" w:space="0" w:color="auto"/>
            <w:left w:val="none" w:sz="0" w:space="0" w:color="auto"/>
            <w:bottom w:val="none" w:sz="0" w:space="0" w:color="auto"/>
            <w:right w:val="none" w:sz="0" w:space="0" w:color="auto"/>
          </w:divBdr>
        </w:div>
        <w:div w:id="1842349910">
          <w:marLeft w:val="806"/>
          <w:marRight w:val="0"/>
          <w:marTop w:val="91"/>
          <w:marBottom w:val="0"/>
          <w:divBdr>
            <w:top w:val="none" w:sz="0" w:space="0" w:color="auto"/>
            <w:left w:val="none" w:sz="0" w:space="0" w:color="auto"/>
            <w:bottom w:val="none" w:sz="0" w:space="0" w:color="auto"/>
            <w:right w:val="none" w:sz="0" w:space="0" w:color="auto"/>
          </w:divBdr>
        </w:div>
        <w:div w:id="1347945870">
          <w:marLeft w:val="806"/>
          <w:marRight w:val="0"/>
          <w:marTop w:val="91"/>
          <w:marBottom w:val="0"/>
          <w:divBdr>
            <w:top w:val="none" w:sz="0" w:space="0" w:color="auto"/>
            <w:left w:val="none" w:sz="0" w:space="0" w:color="auto"/>
            <w:bottom w:val="none" w:sz="0" w:space="0" w:color="auto"/>
            <w:right w:val="none" w:sz="0" w:space="0" w:color="auto"/>
          </w:divBdr>
        </w:div>
        <w:div w:id="420371963">
          <w:marLeft w:val="806"/>
          <w:marRight w:val="0"/>
          <w:marTop w:val="91"/>
          <w:marBottom w:val="0"/>
          <w:divBdr>
            <w:top w:val="none" w:sz="0" w:space="0" w:color="auto"/>
            <w:left w:val="none" w:sz="0" w:space="0" w:color="auto"/>
            <w:bottom w:val="none" w:sz="0" w:space="0" w:color="auto"/>
            <w:right w:val="none" w:sz="0" w:space="0" w:color="auto"/>
          </w:divBdr>
        </w:div>
      </w:divsChild>
    </w:div>
    <w:div w:id="957374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DFAEBBA97C942BFFB60BBE68183E8" ma:contentTypeVersion="9" ma:contentTypeDescription="Create a new document." ma:contentTypeScope="" ma:versionID="df88c7bbb779d3c5d1f6cf81c134d46c">
  <xsd:schema xmlns:xsd="http://www.w3.org/2001/XMLSchema" xmlns:xs="http://www.w3.org/2001/XMLSchema" xmlns:p="http://schemas.microsoft.com/office/2006/metadata/properties" xmlns:ns2="4a56c0b1-c466-4594-944a-8ebf586e9e44" xmlns:ns3="4df91513-fa67-4a9c-b3fc-8ff4cec04ea6" targetNamespace="http://schemas.microsoft.com/office/2006/metadata/properties" ma:root="true" ma:fieldsID="f24f0461853395a025c86ae92485d169" ns2:_="" ns3:_="">
    <xsd:import namespace="4a56c0b1-c466-4594-944a-8ebf586e9e44"/>
    <xsd:import namespace="4df91513-fa67-4a9c-b3fc-8ff4cec04e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6c0b1-c466-4594-944a-8ebf586e9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f91513-fa67-4a9c-b3fc-8ff4cec04ea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3C542-2271-4544-868A-AD944B813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6c0b1-c466-4594-944a-8ebf586e9e44"/>
    <ds:schemaRef ds:uri="4df91513-fa67-4a9c-b3fc-8ff4cec04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B7F81-8416-45F4-B854-10A68CA46AB8}">
  <ds:schemaRefs>
    <ds:schemaRef ds:uri="http://schemas.microsoft.com/sharepoint/v3/contenttype/forms"/>
  </ds:schemaRefs>
</ds:datastoreItem>
</file>

<file path=customXml/itemProps3.xml><?xml version="1.0" encoding="utf-8"?>
<ds:datastoreItem xmlns:ds="http://schemas.openxmlformats.org/officeDocument/2006/customXml" ds:itemID="{97622FB1-B0D7-4101-A597-67D953F48F3D}">
  <ds:schemaRefs>
    <ds:schemaRef ds:uri="http://schemas.microsoft.com/office/2006/metadata/propertie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4df91513-fa67-4a9c-b3fc-8ff4cec04ea6"/>
    <ds:schemaRef ds:uri="http://schemas.microsoft.com/office/infopath/2007/PartnerControls"/>
    <ds:schemaRef ds:uri="4a56c0b1-c466-4594-944a-8ebf586e9e4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Bregel, Alyssa</dc:creator>
  <cp:keywords/>
  <dc:description/>
  <cp:lastModifiedBy>Curtis, Ryan</cp:lastModifiedBy>
  <cp:revision>2</cp:revision>
  <dcterms:created xsi:type="dcterms:W3CDTF">2022-08-12T14:56:00Z</dcterms:created>
  <dcterms:modified xsi:type="dcterms:W3CDTF">2022-08-12T14:56:00Z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0x010100F74DFAEBBA97C942BFFB60BBE68183E8</vt:lpwstr>
  </property>
</Properties>
</file>